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A1" w:rsidRPr="008F1256" w:rsidRDefault="001C1DA1" w:rsidP="001C1DA1">
      <w:pPr>
        <w:rPr>
          <w:b/>
          <w:u w:val="single"/>
        </w:rPr>
      </w:pPr>
      <w:r>
        <w:rPr>
          <w:b/>
          <w:u w:val="single"/>
        </w:rPr>
        <w:t>Taak 1</w:t>
      </w:r>
      <w:r w:rsidRPr="008F1256">
        <w:rPr>
          <w:b/>
          <w:u w:val="single"/>
        </w:rPr>
        <w:t>B</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59"/>
      </w:tblGrid>
      <w:tr w:rsidR="001C1DA1" w:rsidRPr="008F1256" w:rsidTr="00B4179D">
        <w:tc>
          <w:tcPr>
            <w:tcW w:w="1843" w:type="dxa"/>
            <w:hideMark/>
          </w:tcPr>
          <w:p w:rsidR="001C1DA1" w:rsidRPr="007D790E" w:rsidRDefault="001C1DA1" w:rsidP="00B4179D">
            <w:pPr>
              <w:pStyle w:val="Geenafstand"/>
              <w:rPr>
                <w:b/>
                <w:lang w:eastAsia="nl-NL"/>
              </w:rPr>
            </w:pPr>
            <w:bookmarkStart w:id="0" w:name="_GoBack" w:colFirst="1" w:colLast="1"/>
            <w:r w:rsidRPr="007D790E">
              <w:rPr>
                <w:b/>
                <w:lang w:eastAsia="nl-NL"/>
              </w:rPr>
              <w:t>Titel van de taak</w:t>
            </w:r>
          </w:p>
        </w:tc>
        <w:tc>
          <w:tcPr>
            <w:tcW w:w="7259" w:type="dxa"/>
            <w:hideMark/>
          </w:tcPr>
          <w:p w:rsidR="001C1DA1" w:rsidRPr="008F1256" w:rsidRDefault="001C1DA1" w:rsidP="00B4179D">
            <w:pPr>
              <w:pStyle w:val="Geenafstand"/>
              <w:rPr>
                <w:lang w:eastAsia="nl-NL"/>
              </w:rPr>
            </w:pPr>
            <w:r w:rsidRPr="008F1256">
              <w:rPr>
                <w:lang w:eastAsia="nl-NL"/>
              </w:rPr>
              <w:t>Pijn en pijn bestrijding</w:t>
            </w:r>
          </w:p>
        </w:tc>
      </w:tr>
      <w:bookmarkEnd w:id="0"/>
      <w:tr w:rsidR="001C1DA1" w:rsidRPr="008F1256" w:rsidTr="00B4179D">
        <w:tc>
          <w:tcPr>
            <w:tcW w:w="1843" w:type="dxa"/>
            <w:hideMark/>
          </w:tcPr>
          <w:p w:rsidR="001C1DA1" w:rsidRPr="007D790E" w:rsidRDefault="001C1DA1" w:rsidP="00B4179D">
            <w:pPr>
              <w:pStyle w:val="Geenafstand"/>
              <w:rPr>
                <w:b/>
                <w:lang w:eastAsia="nl-NL"/>
              </w:rPr>
            </w:pPr>
            <w:r w:rsidRPr="008F1256">
              <w:rPr>
                <w:lang w:eastAsia="nl-NL"/>
              </w:rPr>
              <w:t> </w:t>
            </w:r>
            <w:r w:rsidRPr="007D790E">
              <w:rPr>
                <w:b/>
                <w:lang w:eastAsia="nl-NL"/>
              </w:rPr>
              <w:t xml:space="preserve">Inleiding </w:t>
            </w:r>
          </w:p>
        </w:tc>
        <w:tc>
          <w:tcPr>
            <w:tcW w:w="7259" w:type="dxa"/>
            <w:hideMark/>
          </w:tcPr>
          <w:p w:rsidR="001C1DA1" w:rsidRDefault="001C1DA1" w:rsidP="00B4179D">
            <w:pPr>
              <w:pStyle w:val="Geenafstand"/>
              <w:rPr>
                <w:lang w:eastAsia="nl-NL"/>
              </w:rPr>
            </w:pPr>
            <w:r w:rsidRPr="008F1256">
              <w:rPr>
                <w:lang w:eastAsia="nl-NL"/>
              </w:rPr>
              <w:t>Pijn is een veel geuite klacht bij huisarts en specialist</w:t>
            </w:r>
            <w:r>
              <w:rPr>
                <w:lang w:eastAsia="nl-NL"/>
              </w:rPr>
              <w:t>.</w:t>
            </w:r>
          </w:p>
          <w:p w:rsidR="001C1DA1" w:rsidRPr="008F1256" w:rsidRDefault="001C1DA1" w:rsidP="00B4179D">
            <w:pPr>
              <w:pStyle w:val="Geenafstand"/>
              <w:rPr>
                <w:lang w:eastAsia="nl-NL"/>
              </w:rPr>
            </w:pPr>
            <w:r w:rsidRPr="008F1256">
              <w:rPr>
                <w:lang w:eastAsia="nl-NL"/>
              </w:rPr>
              <w:t>Pijn is een persoonlijke belevenis waar een ander feitelijk niets zinnigs over kan zeggen. De ene pijn is de andere niet. Ook is er verschil tussen acute en chronische pijn. Daarom kan een arts kiezen uit verschillende behandelmethoden.</w:t>
            </w:r>
          </w:p>
        </w:tc>
      </w:tr>
      <w:tr w:rsidR="001C1DA1" w:rsidRPr="008F1256" w:rsidTr="00B4179D">
        <w:tc>
          <w:tcPr>
            <w:tcW w:w="1843" w:type="dxa"/>
            <w:hideMark/>
          </w:tcPr>
          <w:p w:rsidR="001C1DA1" w:rsidRPr="007D790E" w:rsidRDefault="001C1DA1" w:rsidP="00B4179D">
            <w:pPr>
              <w:pStyle w:val="Geenafstand"/>
              <w:rPr>
                <w:b/>
                <w:lang w:eastAsia="nl-NL"/>
              </w:rPr>
            </w:pPr>
            <w:r w:rsidRPr="007D790E">
              <w:rPr>
                <w:b/>
                <w:lang w:eastAsia="nl-NL"/>
              </w:rPr>
              <w:t>Werkwijze</w:t>
            </w:r>
          </w:p>
        </w:tc>
        <w:tc>
          <w:tcPr>
            <w:tcW w:w="7259" w:type="dxa"/>
            <w:hideMark/>
          </w:tcPr>
          <w:p w:rsidR="001C1DA1" w:rsidRDefault="001C1DA1" w:rsidP="00B4179D">
            <w:pPr>
              <w:pStyle w:val="Geenafstand"/>
              <w:rPr>
                <w:lang w:eastAsia="nl-NL"/>
              </w:rPr>
            </w:pPr>
            <w:r>
              <w:rPr>
                <w:lang w:eastAsia="nl-NL"/>
              </w:rPr>
              <w:t>Maak de volgende vragen:</w:t>
            </w:r>
          </w:p>
          <w:p w:rsidR="001C1DA1" w:rsidRPr="008F1256" w:rsidRDefault="001C1DA1" w:rsidP="00B4179D">
            <w:pPr>
              <w:pStyle w:val="Geenafstand"/>
              <w:rPr>
                <w:lang w:eastAsia="nl-NL"/>
              </w:rPr>
            </w:pPr>
          </w:p>
          <w:p w:rsidR="001C1DA1" w:rsidRDefault="001C1DA1" w:rsidP="001C1DA1">
            <w:pPr>
              <w:pStyle w:val="Geenafstand"/>
              <w:numPr>
                <w:ilvl w:val="0"/>
                <w:numId w:val="1"/>
              </w:numPr>
              <w:rPr>
                <w:lang w:eastAsia="nl-NL"/>
              </w:rPr>
            </w:pPr>
            <w:r w:rsidRPr="008F1256">
              <w:rPr>
                <w:lang w:eastAsia="nl-NL"/>
              </w:rPr>
              <w:t xml:space="preserve">Welke verschillende behandelingsmethoden </w:t>
            </w:r>
            <w:r>
              <w:rPr>
                <w:lang w:eastAsia="nl-NL"/>
              </w:rPr>
              <w:t xml:space="preserve">m.b.t. pijnbestrijding </w:t>
            </w:r>
            <w:r w:rsidRPr="008F1256">
              <w:rPr>
                <w:lang w:eastAsia="nl-NL"/>
              </w:rPr>
              <w:t>zijn er?</w:t>
            </w:r>
            <w:r>
              <w:rPr>
                <w:lang w:eastAsia="nl-NL"/>
              </w:rPr>
              <w:t xml:space="preserve"> Verwijs hierbij naar de pijnladder van de WHO ( zie advieskaart NHG) en de stappen.</w:t>
            </w:r>
          </w:p>
          <w:p w:rsidR="001C1DA1" w:rsidRPr="008F1256" w:rsidRDefault="001C1DA1" w:rsidP="001C1DA1">
            <w:pPr>
              <w:pStyle w:val="Geenafstand"/>
              <w:numPr>
                <w:ilvl w:val="0"/>
                <w:numId w:val="1"/>
              </w:numPr>
              <w:rPr>
                <w:lang w:eastAsia="nl-NL"/>
              </w:rPr>
            </w:pPr>
            <w:r w:rsidRPr="008F1256">
              <w:rPr>
                <w:lang w:eastAsia="nl-NL"/>
              </w:rPr>
              <w:t>Voor welke pijnstillers heb je geen recept nodig (OTC)?</w:t>
            </w:r>
          </w:p>
          <w:p w:rsidR="001C1DA1" w:rsidRDefault="001C1DA1" w:rsidP="001C1DA1">
            <w:pPr>
              <w:pStyle w:val="Geenafstand"/>
              <w:numPr>
                <w:ilvl w:val="0"/>
                <w:numId w:val="1"/>
              </w:numPr>
              <w:rPr>
                <w:lang w:eastAsia="nl-NL"/>
              </w:rPr>
            </w:pPr>
            <w:r w:rsidRPr="008F1256">
              <w:rPr>
                <w:lang w:eastAsia="nl-NL"/>
              </w:rPr>
              <w:t>Welke rol spelen prostaglandinen bij het ontstaan van pijn?</w:t>
            </w:r>
          </w:p>
          <w:p w:rsidR="001C1DA1" w:rsidRPr="008F1256" w:rsidRDefault="001C1DA1" w:rsidP="001C1DA1">
            <w:pPr>
              <w:pStyle w:val="Geenafstand"/>
              <w:numPr>
                <w:ilvl w:val="0"/>
                <w:numId w:val="1"/>
              </w:numPr>
              <w:rPr>
                <w:lang w:eastAsia="nl-NL"/>
              </w:rPr>
            </w:pPr>
            <w:r>
              <w:rPr>
                <w:lang w:eastAsia="nl-NL"/>
              </w:rPr>
              <w:t>Maak een overzicht van de voor- en nadelen van paracetamol gebruik.</w:t>
            </w:r>
          </w:p>
          <w:p w:rsidR="001C1DA1" w:rsidRDefault="001C1DA1" w:rsidP="001C1DA1">
            <w:pPr>
              <w:pStyle w:val="Geenafstand"/>
              <w:numPr>
                <w:ilvl w:val="0"/>
                <w:numId w:val="1"/>
              </w:numPr>
              <w:rPr>
                <w:lang w:eastAsia="nl-NL"/>
              </w:rPr>
            </w:pPr>
            <w:r w:rsidRPr="008F1256">
              <w:rPr>
                <w:lang w:eastAsia="nl-NL"/>
              </w:rPr>
              <w:t xml:space="preserve">Ibuprofen werkt </w:t>
            </w:r>
            <w:proofErr w:type="spellStart"/>
            <w:r w:rsidRPr="008F1256">
              <w:rPr>
                <w:lang w:eastAsia="nl-NL"/>
              </w:rPr>
              <w:t>analgetisch</w:t>
            </w:r>
            <w:proofErr w:type="spellEnd"/>
            <w:r w:rsidRPr="008F1256">
              <w:rPr>
                <w:lang w:eastAsia="nl-NL"/>
              </w:rPr>
              <w:t xml:space="preserve">, </w:t>
            </w:r>
            <w:proofErr w:type="spellStart"/>
            <w:r w:rsidRPr="008F1256">
              <w:rPr>
                <w:lang w:eastAsia="nl-NL"/>
              </w:rPr>
              <w:t>antipyretisch</w:t>
            </w:r>
            <w:proofErr w:type="spellEnd"/>
            <w:r w:rsidRPr="008F1256">
              <w:rPr>
                <w:lang w:eastAsia="nl-NL"/>
              </w:rPr>
              <w:t xml:space="preserve"> en </w:t>
            </w:r>
            <w:proofErr w:type="spellStart"/>
            <w:r w:rsidRPr="008F1256">
              <w:rPr>
                <w:lang w:eastAsia="nl-NL"/>
              </w:rPr>
              <w:t>antiflogistisch</w:t>
            </w:r>
            <w:proofErr w:type="spellEnd"/>
            <w:r w:rsidRPr="008F1256">
              <w:rPr>
                <w:lang w:eastAsia="nl-NL"/>
              </w:rPr>
              <w:t xml:space="preserve">. </w:t>
            </w:r>
            <w:r>
              <w:rPr>
                <w:lang w:eastAsia="nl-NL"/>
              </w:rPr>
              <w:t>Vertaal deze termen in normaal Nederlands.</w:t>
            </w:r>
          </w:p>
          <w:p w:rsidR="001C1DA1" w:rsidRDefault="001C1DA1" w:rsidP="001C1DA1">
            <w:pPr>
              <w:pStyle w:val="Geenafstand"/>
              <w:numPr>
                <w:ilvl w:val="0"/>
                <w:numId w:val="1"/>
              </w:numPr>
              <w:rPr>
                <w:lang w:eastAsia="nl-NL"/>
              </w:rPr>
            </w:pPr>
            <w:r>
              <w:rPr>
                <w:lang w:eastAsia="nl-NL"/>
              </w:rPr>
              <w:t xml:space="preserve">Welke bijwerkingen kunnen optreden bij het gebruik van </w:t>
            </w:r>
            <w:proofErr w:type="spellStart"/>
            <w:r>
              <w:rPr>
                <w:lang w:eastAsia="nl-NL"/>
              </w:rPr>
              <w:t>NSAID’s</w:t>
            </w:r>
            <w:proofErr w:type="spellEnd"/>
            <w:r>
              <w:rPr>
                <w:lang w:eastAsia="nl-NL"/>
              </w:rPr>
              <w:t xml:space="preserve"> en is dit afhankelijk van de toedieningsvorm?</w:t>
            </w:r>
          </w:p>
          <w:p w:rsidR="001C1DA1" w:rsidRDefault="001C1DA1" w:rsidP="001C1DA1">
            <w:pPr>
              <w:pStyle w:val="Geenafstand"/>
              <w:numPr>
                <w:ilvl w:val="0"/>
                <w:numId w:val="1"/>
              </w:numPr>
              <w:rPr>
                <w:lang w:eastAsia="nl-NL"/>
              </w:rPr>
            </w:pPr>
            <w:r>
              <w:rPr>
                <w:lang w:eastAsia="nl-NL"/>
              </w:rPr>
              <w:t xml:space="preserve">Welk middel wordt naast een NSAID voorgeschreven? </w:t>
            </w:r>
          </w:p>
          <w:p w:rsidR="001C1DA1" w:rsidRDefault="001C1DA1" w:rsidP="001C1DA1">
            <w:pPr>
              <w:pStyle w:val="Geenafstand"/>
              <w:numPr>
                <w:ilvl w:val="0"/>
                <w:numId w:val="1"/>
              </w:numPr>
              <w:rPr>
                <w:lang w:eastAsia="nl-NL"/>
              </w:rPr>
            </w:pPr>
            <w:r>
              <w:rPr>
                <w:lang w:eastAsia="nl-NL"/>
              </w:rPr>
              <w:t xml:space="preserve">Beschrijf in welke gevallen er een contra-indicatie voor NSAID gebruik  </w:t>
            </w:r>
          </w:p>
          <w:p w:rsidR="001C1DA1" w:rsidRDefault="001C1DA1" w:rsidP="00B4179D">
            <w:pPr>
              <w:pStyle w:val="Geenafstand"/>
              <w:ind w:left="720"/>
              <w:rPr>
                <w:lang w:eastAsia="nl-NL"/>
              </w:rPr>
            </w:pPr>
            <w:r>
              <w:rPr>
                <w:lang w:eastAsia="nl-NL"/>
              </w:rPr>
              <w:t xml:space="preserve">bestaat. </w:t>
            </w:r>
          </w:p>
          <w:p w:rsidR="001C1DA1" w:rsidRPr="008F1256" w:rsidRDefault="001C1DA1" w:rsidP="00B4179D">
            <w:pPr>
              <w:pStyle w:val="Geenafstand"/>
              <w:rPr>
                <w:lang w:eastAsia="nl-NL"/>
              </w:rPr>
            </w:pPr>
          </w:p>
        </w:tc>
      </w:tr>
      <w:tr w:rsidR="001C1DA1" w:rsidRPr="008F1256" w:rsidTr="00B4179D">
        <w:tc>
          <w:tcPr>
            <w:tcW w:w="1843" w:type="dxa"/>
            <w:hideMark/>
          </w:tcPr>
          <w:p w:rsidR="001C1DA1" w:rsidRPr="007D790E" w:rsidRDefault="001C1DA1" w:rsidP="00B4179D">
            <w:pPr>
              <w:pStyle w:val="Geenafstand"/>
              <w:rPr>
                <w:b/>
                <w:lang w:eastAsia="nl-NL"/>
              </w:rPr>
            </w:pPr>
            <w:r w:rsidRPr="007D790E">
              <w:rPr>
                <w:b/>
                <w:lang w:eastAsia="nl-NL"/>
              </w:rPr>
              <w:t>Boeken/media</w:t>
            </w:r>
          </w:p>
        </w:tc>
        <w:tc>
          <w:tcPr>
            <w:tcW w:w="7259" w:type="dxa"/>
            <w:hideMark/>
          </w:tcPr>
          <w:p w:rsidR="001C1DA1" w:rsidRDefault="001C1DA1" w:rsidP="00B4179D">
            <w:pPr>
              <w:pStyle w:val="Geenafstand"/>
              <w:rPr>
                <w:lang w:eastAsia="nl-NL"/>
              </w:rPr>
            </w:pPr>
            <w:r w:rsidRPr="008F1256">
              <w:rPr>
                <w:lang w:eastAsia="nl-NL"/>
              </w:rPr>
              <w:t>GMD: H3</w:t>
            </w:r>
          </w:p>
          <w:p w:rsidR="001C1DA1" w:rsidRDefault="001C1DA1" w:rsidP="00B4179D">
            <w:pPr>
              <w:spacing w:after="0" w:line="240" w:lineRule="auto"/>
            </w:pPr>
            <w:hyperlink r:id="rId5" w:history="1">
              <w:r w:rsidRPr="00473A2A">
                <w:rPr>
                  <w:rFonts w:eastAsia="Times New Roman"/>
                  <w:szCs w:val="24"/>
                  <w:u w:val="single"/>
                  <w:lang w:eastAsia="nl-NL"/>
                </w:rPr>
                <w:t>www.fk.cvz.nl</w:t>
              </w:r>
            </w:hyperlink>
          </w:p>
          <w:p w:rsidR="001C1DA1" w:rsidRPr="00095BD7" w:rsidRDefault="001C1DA1" w:rsidP="00B4179D">
            <w:pPr>
              <w:spacing w:after="0" w:line="240" w:lineRule="auto"/>
            </w:pPr>
            <w:r>
              <w:t>NHG-Telefoonwijzer ( advieskaart pijnbestrijding)</w:t>
            </w:r>
          </w:p>
          <w:p w:rsidR="001C1DA1" w:rsidRPr="008F1256" w:rsidRDefault="001C1DA1" w:rsidP="00B4179D">
            <w:pPr>
              <w:pStyle w:val="Geenafstand"/>
              <w:rPr>
                <w:lang w:eastAsia="nl-NL"/>
              </w:rPr>
            </w:pPr>
          </w:p>
        </w:tc>
      </w:tr>
    </w:tbl>
    <w:p w:rsidR="00453CA7" w:rsidRDefault="001C1DA1"/>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412B"/>
    <w:multiLevelType w:val="hybridMultilevel"/>
    <w:tmpl w:val="ACACD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A1"/>
    <w:rsid w:val="001C1DA1"/>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F30C-B24D-45AE-B99A-01CA055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C1DA1"/>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C1DA1"/>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1C1DA1"/>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2016-11-29T08:47:00Z</dcterms:created>
  <dcterms:modified xsi:type="dcterms:W3CDTF">2016-11-29T08:47:00Z</dcterms:modified>
</cp:coreProperties>
</file>